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35B2B" w14:textId="267C087B" w:rsidR="007268AD" w:rsidRPr="007268AD" w:rsidRDefault="007268AD" w:rsidP="007268AD">
      <w:pPr>
        <w:rPr>
          <w:rFonts w:ascii="Calibri" w:eastAsia="Times New Roman" w:hAnsi="Calibri" w:cs="Times New Roman"/>
          <w:noProof/>
        </w:rPr>
      </w:pPr>
      <w:r w:rsidRPr="007268A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9F5D045" wp14:editId="01D6BF78">
            <wp:simplePos x="0" y="0"/>
            <wp:positionH relativeFrom="column">
              <wp:posOffset>424180</wp:posOffset>
            </wp:positionH>
            <wp:positionV relativeFrom="paragraph">
              <wp:posOffset>-365125</wp:posOffset>
            </wp:positionV>
            <wp:extent cx="379730" cy="503555"/>
            <wp:effectExtent l="0" t="0" r="1270" b="0"/>
            <wp:wrapNone/>
            <wp:docPr id="314250433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D5D75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9A72D5E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BJELOVARSKO-BILOGORSKA ŽUPANIJA</w:t>
      </w:r>
    </w:p>
    <w:p w14:paraId="3D843D26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GAREŠNICA</w:t>
      </w:r>
    </w:p>
    <w:p w14:paraId="152AB805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22E249CC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5E35D081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8CC3F2" w14:textId="25684991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 940-01/24-01/</w:t>
      </w:r>
      <w:r w:rsidR="005B03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</w:t>
      </w:r>
    </w:p>
    <w:p w14:paraId="20460803" w14:textId="65A147DA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2103-4-02-24-</w:t>
      </w:r>
      <w:r w:rsidR="005B03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</w:t>
      </w:r>
    </w:p>
    <w:p w14:paraId="39AE208D" w14:textId="501B7E48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Garešnica, </w:t>
      </w:r>
      <w:r w:rsidR="007312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B03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listopada </w:t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2024.</w:t>
      </w:r>
    </w:p>
    <w:p w14:paraId="6823834F" w14:textId="77777777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714F7B" w14:textId="46F1D87D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 temelju odredbe članka 15. stavka 1. Odluke o gospodarenju nekretninama u vlasništvu Grada Garešnice (Službeni glasnik Grada Garešnice, broj 2/12, 3/14 </w:t>
      </w:r>
      <w:r w:rsidR="00D75D8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6/22) i članka 53. Statuta Grada Garešnice (Službeni glasnik Grada Garešnice, broj 2/21), gradonačelnik Grada Garešnice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</w:p>
    <w:p w14:paraId="5702FD18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8B472A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D L U K U</w:t>
      </w:r>
    </w:p>
    <w:p w14:paraId="2D9EA6C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odabiru najboljeg ponuditelja na Javnom natječaju za</w:t>
      </w:r>
    </w:p>
    <w:p w14:paraId="3A71697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prodaju nekretnina u vlasništvu Grada Garešnice</w:t>
      </w:r>
    </w:p>
    <w:p w14:paraId="2BE83BD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074CB519" w14:textId="77777777" w:rsid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I.</w:t>
      </w:r>
    </w:p>
    <w:p w14:paraId="24CC3B94" w14:textId="45395FBE" w:rsidR="007268AD" w:rsidRDefault="00332C7C" w:rsidP="00C328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34006">
        <w:rPr>
          <w:rFonts w:ascii="Times New Roman" w:eastAsia="Times New Roman" w:hAnsi="Times New Roman" w:cs="Times New Roman"/>
          <w:sz w:val="24"/>
          <w:szCs w:val="24"/>
        </w:rPr>
        <w:t>rema</w:t>
      </w:r>
      <w:r w:rsidR="007268AD" w:rsidRPr="007268AD">
        <w:rPr>
          <w:rFonts w:ascii="Times New Roman" w:eastAsia="Times New Roman" w:hAnsi="Times New Roman" w:cs="Times New Roman"/>
          <w:sz w:val="24"/>
          <w:szCs w:val="24"/>
        </w:rPr>
        <w:t xml:space="preserve"> Javnom natječaju za prodaju nekretnina u vlasništvu Grada Garešnice, KLASA: </w:t>
      </w:r>
      <w:r w:rsidR="007268AD"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940-01/24-01/</w:t>
      </w:r>
      <w:r w:rsidR="005B032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18</w:t>
      </w:r>
      <w:r w:rsidR="007268AD"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URBROJ: 2103-4-02-24-</w:t>
      </w:r>
      <w:r w:rsidR="005B032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</w:t>
      </w:r>
      <w:r w:rsidR="007268AD"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od 2</w:t>
      </w:r>
      <w:r w:rsidR="005B032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="007268AD"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5B032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kolovoza</w:t>
      </w:r>
      <w:r w:rsidR="007268AD"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2024. godine</w:t>
      </w:r>
      <w:r w:rsidR="00D3400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7268AD" w:rsidRPr="00332C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koji je objavljen </w:t>
      </w:r>
      <w:r w:rsidR="005B0326" w:rsidRPr="00332C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10. rujna</w:t>
      </w:r>
      <w:r w:rsidR="007268AD" w:rsidRPr="00332C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2024. godine na službeno stranici i oglasnoj ploči Grada Garešnice, </w:t>
      </w:r>
      <w:r w:rsidRPr="00332C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te po Prijedlogu </w:t>
      </w:r>
      <w:r w:rsidR="00C328F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Pr="00332C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dluke o odabiru najboljih ponuditelja Povjerenstva za provedbu javnog natječaja za prodaju ne</w:t>
      </w:r>
      <w:r w:rsidR="00C30B8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</w:t>
      </w:r>
      <w:r w:rsidRPr="00332C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retnina u vlasništvu Grada Garešnice, KLASA: 940-01/24-01/18, URBROJ: 2103-4-02-24-13 od 1. listopada 2024. godine, gradonačelnik Grada Garešnice:</w:t>
      </w:r>
    </w:p>
    <w:p w14:paraId="56C387D5" w14:textId="77777777" w:rsidR="00D34006" w:rsidRPr="00332C7C" w:rsidRDefault="00D34006" w:rsidP="00C328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BDDF6EC" w14:textId="6B149EC7" w:rsidR="00C30B86" w:rsidRPr="001004D5" w:rsidRDefault="00C30B86" w:rsidP="00C328F9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</w:rPr>
      </w:pPr>
      <w:r>
        <w:t xml:space="preserve">Za nekretninu upisanu pod rednim brojem 4. </w:t>
      </w:r>
      <w:r w:rsidR="00332C7C" w:rsidRPr="00C30B86">
        <w:t>nekretnina upisana u zk.ul. broj 285 k.o. Kaniška Iva:k.č.br. 410/4, BUNAR S PROSTOROM, površine 315 čhv</w:t>
      </w:r>
      <w:r>
        <w:t xml:space="preserve">, </w:t>
      </w:r>
      <w:r w:rsidR="001004D5">
        <w:t xml:space="preserve">podnesena je jedna ponuda te se </w:t>
      </w:r>
      <w:r w:rsidR="00D34006" w:rsidRPr="001004D5">
        <w:rPr>
          <w:b/>
          <w:bCs/>
        </w:rPr>
        <w:t>kao najbolj</w:t>
      </w:r>
      <w:r w:rsidR="007312DB" w:rsidRPr="001004D5">
        <w:rPr>
          <w:b/>
          <w:bCs/>
        </w:rPr>
        <w:t>eg</w:t>
      </w:r>
      <w:r w:rsidR="00D34006" w:rsidRPr="001004D5">
        <w:rPr>
          <w:b/>
          <w:bCs/>
        </w:rPr>
        <w:t xml:space="preserve"> ponuditelj</w:t>
      </w:r>
      <w:r w:rsidR="007312DB" w:rsidRPr="001004D5">
        <w:rPr>
          <w:b/>
          <w:bCs/>
        </w:rPr>
        <w:t>a</w:t>
      </w:r>
      <w:r w:rsidR="00D34006" w:rsidRPr="001004D5">
        <w:rPr>
          <w:b/>
          <w:bCs/>
        </w:rPr>
        <w:t xml:space="preserve"> </w:t>
      </w:r>
      <w:r w:rsidRPr="001004D5">
        <w:rPr>
          <w:b/>
          <w:bCs/>
        </w:rPr>
        <w:t>odabire JOVANOVIĆ</w:t>
      </w:r>
      <w:r w:rsidR="007312DB" w:rsidRPr="001004D5">
        <w:rPr>
          <w:b/>
          <w:bCs/>
        </w:rPr>
        <w:t xml:space="preserve"> BORISA</w:t>
      </w:r>
      <w:r w:rsidRPr="001004D5">
        <w:rPr>
          <w:b/>
          <w:bCs/>
        </w:rPr>
        <w:t xml:space="preserve"> </w:t>
      </w:r>
      <w:r w:rsidR="00D34006" w:rsidRPr="001004D5">
        <w:rPr>
          <w:b/>
          <w:bCs/>
        </w:rPr>
        <w:t>s</w:t>
      </w:r>
      <w:r w:rsidRPr="001004D5">
        <w:rPr>
          <w:b/>
          <w:bCs/>
        </w:rPr>
        <w:t xml:space="preserve"> ponuđenom cijenom u iznosu od 600,00 eura.</w:t>
      </w:r>
    </w:p>
    <w:p w14:paraId="04EBA562" w14:textId="77777777" w:rsidR="001004D5" w:rsidRPr="00C30B86" w:rsidRDefault="001004D5" w:rsidP="001004D5">
      <w:pPr>
        <w:pStyle w:val="Odlomakpopisa"/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5F353056" w14:textId="77777777" w:rsidR="001004D5" w:rsidRPr="001004D5" w:rsidRDefault="00C30B86" w:rsidP="00C328F9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</w:rPr>
      </w:pPr>
      <w:r>
        <w:t xml:space="preserve">Za nekretninu upisanu pod rednim broj 5. </w:t>
      </w:r>
      <w:r w:rsidR="00332C7C" w:rsidRPr="00C30B86">
        <w:t>nekretnina upisana u zk.ul. broj 866 k.o. Garešnica – centar: k.č.br. 986, MILKE TRNINE, DVORIŠTE, površine 765 m2</w:t>
      </w:r>
      <w:r>
        <w:t xml:space="preserve">, </w:t>
      </w:r>
      <w:r w:rsidR="001004D5">
        <w:t>podnesene su tri ponude, od Hinić Ilije u iznosu od 6.590,00 eura, Turić Božidara u iznosu od 5.390,00 eura te od Tolić Ivana u iznosu od 10.079,00 eura.</w:t>
      </w:r>
    </w:p>
    <w:p w14:paraId="1D0714CD" w14:textId="41D5BE6F" w:rsidR="00332C7C" w:rsidRPr="001004D5" w:rsidRDefault="001004D5" w:rsidP="001004D5">
      <w:pPr>
        <w:pStyle w:val="Odlomakpopisa"/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1004D5">
        <w:rPr>
          <w:b/>
          <w:bCs/>
        </w:rPr>
        <w:t>K</w:t>
      </w:r>
      <w:r w:rsidR="00D34006" w:rsidRPr="001004D5">
        <w:rPr>
          <w:b/>
          <w:bCs/>
        </w:rPr>
        <w:t>ao najbolj</w:t>
      </w:r>
      <w:r w:rsidRPr="001004D5">
        <w:rPr>
          <w:b/>
          <w:bCs/>
        </w:rPr>
        <w:t>eg</w:t>
      </w:r>
      <w:r w:rsidR="00D34006" w:rsidRPr="001004D5">
        <w:rPr>
          <w:b/>
          <w:bCs/>
        </w:rPr>
        <w:t xml:space="preserve"> ponuditelj</w:t>
      </w:r>
      <w:r w:rsidRPr="001004D5">
        <w:rPr>
          <w:b/>
          <w:bCs/>
        </w:rPr>
        <w:t>a</w:t>
      </w:r>
      <w:r w:rsidR="00D34006" w:rsidRPr="001004D5">
        <w:rPr>
          <w:b/>
          <w:bCs/>
        </w:rPr>
        <w:t xml:space="preserve"> odabire</w:t>
      </w:r>
      <w:r w:rsidR="00C30B86">
        <w:t xml:space="preserve"> </w:t>
      </w:r>
      <w:r w:rsidRPr="001004D5">
        <w:rPr>
          <w:b/>
          <w:bCs/>
        </w:rPr>
        <w:t>se</w:t>
      </w:r>
      <w:r>
        <w:t xml:space="preserve"> </w:t>
      </w:r>
      <w:r w:rsidR="00C30B86" w:rsidRPr="001004D5">
        <w:rPr>
          <w:b/>
          <w:bCs/>
        </w:rPr>
        <w:t>TOLIĆ</w:t>
      </w:r>
      <w:r w:rsidR="007312DB" w:rsidRPr="001004D5">
        <w:rPr>
          <w:b/>
          <w:bCs/>
        </w:rPr>
        <w:t xml:space="preserve"> IVAN</w:t>
      </w:r>
      <w:r w:rsidR="00C30B86" w:rsidRPr="001004D5">
        <w:rPr>
          <w:b/>
          <w:bCs/>
        </w:rPr>
        <w:t xml:space="preserve"> </w:t>
      </w:r>
      <w:r w:rsidR="00D34006" w:rsidRPr="001004D5">
        <w:rPr>
          <w:b/>
          <w:bCs/>
        </w:rPr>
        <w:t xml:space="preserve">s </w:t>
      </w:r>
      <w:r w:rsidR="00C30B86" w:rsidRPr="001004D5">
        <w:rPr>
          <w:b/>
          <w:bCs/>
        </w:rPr>
        <w:t>ponuđenom cijenom u iznosu od 10.079,00 eura.</w:t>
      </w:r>
    </w:p>
    <w:p w14:paraId="408509E1" w14:textId="77777777" w:rsid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II.</w:t>
      </w:r>
    </w:p>
    <w:p w14:paraId="4880AF22" w14:textId="77777777" w:rsidR="007268AD" w:rsidRPr="007268AD" w:rsidRDefault="007268AD" w:rsidP="00332C7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B8D5C" w14:textId="3272F486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S najboljim ponuditeljima iz točke I. ove Odluke gradonačelnik Grada Garešnice sklopit će ugovore o kupoprodaji nekretnine u roku od 15 dana od dana donošenja ove Odluke.</w:t>
      </w:r>
    </w:p>
    <w:p w14:paraId="1AFACC61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7F636E" w14:textId="59509D59" w:rsidR="007268AD" w:rsidRPr="007268AD" w:rsidRDefault="00C328F9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7268AD"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C1643A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8DA0C" w14:textId="732AC138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Odabrani ponuditelj iz točke I. ove Odluke dužan je platiti kupoprodajnu cijenu najkasnije na dan potpisa kupoprodajnog ugovora.</w:t>
      </w:r>
      <w:r w:rsidR="00C32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Iznos uplaćene jamčevine uračunava se u kupoprodajnu cijenu.</w:t>
      </w:r>
    </w:p>
    <w:p w14:paraId="2E01B835" w14:textId="77777777" w:rsid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Osim kupoprodajne cijene, kupac snosi i sve troškove koji su povezani sa sklapanjem kupoprodajnog ugovora (javnobilježnička ovjera potpisa, porez na promet nekretnina i dr.).</w:t>
      </w:r>
    </w:p>
    <w:p w14:paraId="16284434" w14:textId="77777777" w:rsidR="00C328F9" w:rsidRDefault="00C328F9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73D5B64" w14:textId="77777777" w:rsidR="00C328F9" w:rsidRDefault="00C328F9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18D792A" w14:textId="77777777" w:rsidR="00C328F9" w:rsidRPr="007268AD" w:rsidRDefault="00C328F9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304856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F7F549B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</w:p>
    <w:p w14:paraId="42DD8604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EEF72B" w14:textId="19DC3479" w:rsid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Ukoliko odabrani ponuditelj iz točke I. ove Odluke odustane od svoje ponude, gubi pravo na povrat uplaćene jamčevine, a najboljim ponuditeljem smatra se sljedeći ponuditelj koji je ponudio najvišu cijenu pod uvjetom da prihvati najvišu ponuđenu cijenu odabranog ponuditelja iz točke III. ove Odluke.</w:t>
      </w:r>
    </w:p>
    <w:p w14:paraId="36543C32" w14:textId="77777777" w:rsidR="00C328F9" w:rsidRPr="00C328F9" w:rsidRDefault="00C328F9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48D1346" w14:textId="4A437B40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VI.</w:t>
      </w:r>
    </w:p>
    <w:p w14:paraId="4329389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6C3892" w14:textId="0530734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Ova Odluka stupa na snagu dan</w:t>
      </w:r>
      <w:r w:rsidR="00332C7C">
        <w:rPr>
          <w:rFonts w:ascii="Times New Roman" w:eastAsia="Times New Roman" w:hAnsi="Times New Roman" w:cs="Times New Roman"/>
          <w:sz w:val="24"/>
          <w:szCs w:val="24"/>
        </w:rPr>
        <w:t xml:space="preserve"> nakon objave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, a objavit će se na službenim stranicama Grada Garešnice.</w:t>
      </w:r>
    </w:p>
    <w:p w14:paraId="15C2F25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2D88B8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86DF7F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GRADONAČELNIK</w:t>
      </w:r>
    </w:p>
    <w:p w14:paraId="2DCF6A12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250132" w14:textId="558D74BC" w:rsidR="007268AD" w:rsidRPr="007268AD" w:rsidRDefault="007268AD" w:rsidP="007268AD">
      <w:pPr>
        <w:jc w:val="left"/>
        <w:rPr>
          <w:rFonts w:ascii="Calibri" w:eastAsia="Times New Roman" w:hAnsi="Calibri" w:cs="Times New Roman"/>
          <w:b/>
          <w:noProof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Josip Bilandžija, dipl. ing. šum</w:t>
      </w:r>
      <w:r w:rsidRPr="007268AD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43B5AB" wp14:editId="1A1FEB2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34DA" w14:textId="77777777" w:rsidR="007268AD" w:rsidRDefault="007268AD" w:rsidP="007268A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B5A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E9D34DA" w14:textId="77777777" w:rsidR="007268AD" w:rsidRDefault="007268AD" w:rsidP="007268A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7B016E" w14:textId="77777777" w:rsidR="00A8352C" w:rsidRPr="008F0CA3" w:rsidRDefault="00A8352C">
      <w:pPr>
        <w:rPr>
          <w:rFonts w:ascii="Times New Roman" w:hAnsi="Times New Roman" w:cs="Times New Roman"/>
          <w:sz w:val="24"/>
          <w:szCs w:val="24"/>
        </w:rPr>
      </w:pPr>
    </w:p>
    <w:sectPr w:rsidR="00A8352C" w:rsidRPr="008F0CA3" w:rsidSect="00422C3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4B5"/>
    <w:multiLevelType w:val="hybridMultilevel"/>
    <w:tmpl w:val="269ECC60"/>
    <w:lvl w:ilvl="0" w:tplc="B50069D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646FA7"/>
    <w:multiLevelType w:val="hybridMultilevel"/>
    <w:tmpl w:val="5A2E1F1A"/>
    <w:lvl w:ilvl="0" w:tplc="989E69F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2F7B87"/>
    <w:multiLevelType w:val="hybridMultilevel"/>
    <w:tmpl w:val="4F3C23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0608"/>
    <w:multiLevelType w:val="hybridMultilevel"/>
    <w:tmpl w:val="269ECC6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3DC63E2"/>
    <w:multiLevelType w:val="hybridMultilevel"/>
    <w:tmpl w:val="20723D24"/>
    <w:lvl w:ilvl="0" w:tplc="27962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950B5"/>
    <w:multiLevelType w:val="hybridMultilevel"/>
    <w:tmpl w:val="F0884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0982">
    <w:abstractNumId w:val="0"/>
  </w:num>
  <w:num w:numId="2" w16cid:durableId="526723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70476">
    <w:abstractNumId w:val="3"/>
  </w:num>
  <w:num w:numId="4" w16cid:durableId="1810703617">
    <w:abstractNumId w:val="5"/>
  </w:num>
  <w:num w:numId="5" w16cid:durableId="1257592846">
    <w:abstractNumId w:val="1"/>
  </w:num>
  <w:num w:numId="6" w16cid:durableId="21300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52"/>
    <w:rsid w:val="000A1D86"/>
    <w:rsid w:val="001004D5"/>
    <w:rsid w:val="0016196B"/>
    <w:rsid w:val="001B3F7C"/>
    <w:rsid w:val="002178A8"/>
    <w:rsid w:val="002F5561"/>
    <w:rsid w:val="00332C7C"/>
    <w:rsid w:val="003F5E85"/>
    <w:rsid w:val="003F7DF4"/>
    <w:rsid w:val="00422C39"/>
    <w:rsid w:val="005B0326"/>
    <w:rsid w:val="005C62D6"/>
    <w:rsid w:val="005F0927"/>
    <w:rsid w:val="00687FAE"/>
    <w:rsid w:val="006A3007"/>
    <w:rsid w:val="007268AD"/>
    <w:rsid w:val="007312DB"/>
    <w:rsid w:val="007C3302"/>
    <w:rsid w:val="008F0CA3"/>
    <w:rsid w:val="00A10174"/>
    <w:rsid w:val="00A357B3"/>
    <w:rsid w:val="00A578FF"/>
    <w:rsid w:val="00A8352C"/>
    <w:rsid w:val="00B03B4F"/>
    <w:rsid w:val="00C170A9"/>
    <w:rsid w:val="00C207F7"/>
    <w:rsid w:val="00C30B86"/>
    <w:rsid w:val="00C328F9"/>
    <w:rsid w:val="00CF7B1B"/>
    <w:rsid w:val="00D34006"/>
    <w:rsid w:val="00D75D89"/>
    <w:rsid w:val="00D77769"/>
    <w:rsid w:val="00DD1041"/>
    <w:rsid w:val="00EA0904"/>
    <w:rsid w:val="00EB5B7C"/>
    <w:rsid w:val="00F26B52"/>
    <w:rsid w:val="00F3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5B5D"/>
  <w15:chartTrackingRefBased/>
  <w15:docId w15:val="{594B6D99-58D5-45DA-8DE1-CE388940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F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7DF4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7268AD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0326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Adela Labaš</cp:lastModifiedBy>
  <cp:revision>19</cp:revision>
  <dcterms:created xsi:type="dcterms:W3CDTF">2024-04-10T10:30:00Z</dcterms:created>
  <dcterms:modified xsi:type="dcterms:W3CDTF">2024-10-03T07:07:00Z</dcterms:modified>
</cp:coreProperties>
</file>